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3" w:rsidRDefault="00376783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технологиям для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</w:p>
    <w:p w:rsidR="005A3783" w:rsidRDefault="00376783">
      <w:pPr>
        <w:pStyle w:val="a3"/>
        <w:spacing w:before="180" w:line="256" w:lineRule="auto"/>
        <w:ind w:right="1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 10 класса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</w:p>
    <w:p w:rsidR="005A3783" w:rsidRDefault="00376783">
      <w:pPr>
        <w:pStyle w:val="a3"/>
        <w:spacing w:before="166" w:line="256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элективному курсу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67" w:line="237" w:lineRule="auto"/>
        <w:ind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002"/>
          <w:tab w:val="left" w:pos="4273"/>
          <w:tab w:val="left" w:pos="6303"/>
          <w:tab w:val="left" w:pos="7769"/>
          <w:tab w:val="left" w:pos="8985"/>
        </w:tabs>
        <w:spacing w:before="5" w:line="237" w:lineRule="auto"/>
        <w:ind w:firstLine="707"/>
        <w:rPr>
          <w:sz w:val="24"/>
        </w:rPr>
      </w:pPr>
      <w:r>
        <w:rPr>
          <w:sz w:val="24"/>
        </w:rPr>
        <w:t>Примерной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37" w:lineRule="auto"/>
        <w:ind w:right="99" w:firstLine="707"/>
        <w:rPr>
          <w:sz w:val="24"/>
        </w:rPr>
      </w:pPr>
      <w:r>
        <w:rPr>
          <w:sz w:val="24"/>
        </w:rPr>
        <w:t>Авторской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34"/>
          <w:sz w:val="24"/>
        </w:rPr>
        <w:t xml:space="preserve"> </w:t>
      </w:r>
      <w:r>
        <w:rPr>
          <w:sz w:val="24"/>
        </w:rPr>
        <w:t>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уровень»</w:t>
      </w:r>
      <w:r>
        <w:rPr>
          <w:spacing w:val="-9"/>
          <w:sz w:val="24"/>
        </w:rPr>
        <w:t xml:space="preserve"> </w:t>
      </w:r>
      <w:r>
        <w:rPr>
          <w:sz w:val="24"/>
        </w:rPr>
        <w:t>Семакин И.Г.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2015;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2"/>
        <w:ind w:left="1518" w:right="0"/>
        <w:rPr>
          <w:sz w:val="24"/>
        </w:rPr>
      </w:pP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ОУ</w:t>
      </w:r>
      <w:r>
        <w:rPr>
          <w:spacing w:val="2"/>
          <w:sz w:val="24"/>
        </w:rPr>
        <w:t xml:space="preserve"> </w:t>
      </w:r>
      <w:r>
        <w:rPr>
          <w:sz w:val="24"/>
        </w:rPr>
        <w:t>СОШ №7</w:t>
      </w:r>
      <w:r>
        <w:rPr>
          <w:sz w:val="24"/>
        </w:rPr>
        <w:t>;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8"/>
        </w:tabs>
        <w:spacing w:line="237" w:lineRule="auto"/>
        <w:ind w:right="100" w:firstLine="707"/>
        <w:jc w:val="both"/>
        <w:rPr>
          <w:sz w:val="24"/>
        </w:rPr>
      </w:pP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 w:rsidRPr="00376783">
        <w:rPr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СОШ №7</w:t>
      </w:r>
      <w:r>
        <w:rPr>
          <w:sz w:val="24"/>
        </w:rPr>
        <w:t>.</w:t>
      </w:r>
    </w:p>
    <w:p w:rsidR="005A3783" w:rsidRDefault="00376783">
      <w:pPr>
        <w:pStyle w:val="a3"/>
        <w:spacing w:before="6" w:line="256" w:lineRule="auto"/>
        <w:ind w:right="112"/>
      </w:pPr>
      <w:r>
        <w:t>Преподавание</w:t>
      </w:r>
      <w:r>
        <w:rPr>
          <w:spacing w:val="1"/>
        </w:rPr>
        <w:t xml:space="preserve"> </w:t>
      </w:r>
      <w:r>
        <w:t>курса «Информатика» ориентировано на использование учебного и</w:t>
      </w:r>
      <w:r>
        <w:rPr>
          <w:spacing w:val="1"/>
        </w:rPr>
        <w:t xml:space="preserve"> </w:t>
      </w:r>
      <w:r>
        <w:t>программно</w:t>
      </w:r>
      <w:r>
        <w:rPr>
          <w:spacing w:val="-1"/>
        </w:rPr>
        <w:t xml:space="preserve"> </w:t>
      </w:r>
      <w:r>
        <w:t>– методического комплекса, в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входит:</w:t>
      </w:r>
    </w:p>
    <w:p w:rsidR="005A3783" w:rsidRDefault="00376783">
      <w:pPr>
        <w:pStyle w:val="a5"/>
        <w:numPr>
          <w:ilvl w:val="0"/>
          <w:numId w:val="1"/>
        </w:numPr>
        <w:tabs>
          <w:tab w:val="left" w:pos="1518"/>
        </w:tabs>
        <w:spacing w:before="165" w:line="273" w:lineRule="auto"/>
        <w:ind w:right="101" w:firstLine="707"/>
        <w:jc w:val="both"/>
        <w:rPr>
          <w:sz w:val="24"/>
        </w:rPr>
      </w:pP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класса/И.Г.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1"/>
          <w:sz w:val="24"/>
        </w:rPr>
        <w:t xml:space="preserve"> </w:t>
      </w:r>
      <w:r>
        <w:rPr>
          <w:sz w:val="24"/>
        </w:rPr>
        <w:t>Е.К.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264с.: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A3783" w:rsidRDefault="00376783">
      <w:pPr>
        <w:pStyle w:val="a3"/>
        <w:spacing w:before="202" w:line="259" w:lineRule="auto"/>
      </w:pPr>
      <w:proofErr w:type="gramStart"/>
      <w:r>
        <w:t>Программа конкретизирует содержание предметных тем образовательного стандарта,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 по разделам элективного 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</w:t>
      </w:r>
      <w:r>
        <w:t>ледовательность</w:t>
      </w:r>
      <w:r>
        <w:rPr>
          <w:spacing w:val="1"/>
        </w:rPr>
        <w:t xml:space="preserve"> </w:t>
      </w:r>
      <w:r>
        <w:t xml:space="preserve">изучения разделов и тем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связей,</w:t>
      </w:r>
      <w:r>
        <w:rPr>
          <w:spacing w:val="-14"/>
        </w:rPr>
        <w:t xml:space="preserve"> </w:t>
      </w:r>
      <w:r>
        <w:rPr>
          <w:spacing w:val="-1"/>
        </w:rPr>
        <w:t>логики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t>учреждения,</w:t>
      </w:r>
      <w:r>
        <w:rPr>
          <w:spacing w:val="-14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информационно – коммуникационной компетентности учащихся, с учетом материально –</w:t>
      </w:r>
      <w:r>
        <w:rPr>
          <w:spacing w:val="1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базы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школы.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возможны</w:t>
      </w:r>
      <w:r>
        <w:rPr>
          <w:spacing w:val="-11"/>
        </w:rPr>
        <w:t xml:space="preserve"> </w:t>
      </w:r>
      <w:r>
        <w:t>коррективы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планирования, 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причинами.</w:t>
      </w:r>
    </w:p>
    <w:sectPr w:rsidR="005A3783" w:rsidSect="005A3783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17"/>
    <w:multiLevelType w:val="hybridMultilevel"/>
    <w:tmpl w:val="9D6CE91E"/>
    <w:lvl w:ilvl="0" w:tplc="A20079A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C16D8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C4E8AE42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A82C2F70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60C60EF2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BBBCB776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A4C838AC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72C6A14A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25F6DB4C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3783"/>
    <w:rsid w:val="00376783"/>
    <w:rsid w:val="005A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7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783"/>
    <w:pPr>
      <w:spacing w:before="4"/>
      <w:ind w:left="102" w:right="99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A3783"/>
    <w:pPr>
      <w:spacing w:before="71"/>
      <w:ind w:left="29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3783"/>
    <w:pPr>
      <w:spacing w:before="4"/>
      <w:ind w:left="102" w:right="108" w:firstLine="707"/>
    </w:pPr>
  </w:style>
  <w:style w:type="paragraph" w:customStyle="1" w:styleId="TableParagraph">
    <w:name w:val="Table Paragraph"/>
    <w:basedOn w:val="a"/>
    <w:uiPriority w:val="1"/>
    <w:qFormat/>
    <w:rsid w:val="005A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AQUARIUS-17</dc:creator>
  <cp:lastModifiedBy>Пользователь</cp:lastModifiedBy>
  <cp:revision>3</cp:revision>
  <dcterms:created xsi:type="dcterms:W3CDTF">2023-07-17T13:33:00Z</dcterms:created>
  <dcterms:modified xsi:type="dcterms:W3CDTF">2023-07-17T14:48:00Z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